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E9FA" w14:textId="24E0FFDF" w:rsidR="008B4FA6" w:rsidRPr="008B4FA6" w:rsidRDefault="008B4FA6" w:rsidP="008B4FA6">
      <w:pPr>
        <w:pStyle w:val="p1"/>
        <w:spacing w:line="360" w:lineRule="auto"/>
        <w:jc w:val="both"/>
        <w:rPr>
          <w:b/>
          <w:bCs/>
        </w:rPr>
      </w:pPr>
      <w:r w:rsidRPr="008B4FA6">
        <w:rPr>
          <w:b/>
          <w:bCs/>
        </w:rPr>
        <w:t>Anexa 13</w:t>
      </w:r>
    </w:p>
    <w:p w14:paraId="7B8B1CCF" w14:textId="77777777" w:rsidR="008B4FA6" w:rsidRDefault="008B4FA6" w:rsidP="008B4FA6">
      <w:pPr>
        <w:pStyle w:val="p1"/>
        <w:spacing w:line="360" w:lineRule="auto"/>
        <w:jc w:val="both"/>
        <w:rPr>
          <w:b/>
          <w:bCs/>
        </w:rPr>
      </w:pPr>
    </w:p>
    <w:p w14:paraId="27DA17DD" w14:textId="77777777" w:rsidR="008B4FA6" w:rsidRDefault="008B4FA6" w:rsidP="008B4FA6">
      <w:pPr>
        <w:pStyle w:val="p1"/>
        <w:spacing w:line="360" w:lineRule="auto"/>
        <w:jc w:val="both"/>
        <w:rPr>
          <w:b/>
          <w:bCs/>
        </w:rPr>
      </w:pPr>
    </w:p>
    <w:p w14:paraId="3F849592" w14:textId="77777777" w:rsidR="008B4FA6" w:rsidRPr="008B4FA6" w:rsidRDefault="008B4FA6" w:rsidP="008B4FA6">
      <w:pPr>
        <w:pStyle w:val="p1"/>
        <w:spacing w:line="360" w:lineRule="auto"/>
        <w:jc w:val="both"/>
        <w:rPr>
          <w:b/>
          <w:bCs/>
        </w:rPr>
      </w:pPr>
    </w:p>
    <w:p w14:paraId="35158D9E" w14:textId="44EE0D90" w:rsidR="008B4FA6" w:rsidRPr="008B4FA6" w:rsidRDefault="008B4FA6" w:rsidP="008B4FA6">
      <w:pPr>
        <w:pStyle w:val="p1"/>
        <w:spacing w:line="360" w:lineRule="auto"/>
        <w:jc w:val="center"/>
      </w:pPr>
      <w:r w:rsidRPr="008B4FA6">
        <w:rPr>
          <w:b/>
          <w:bCs/>
        </w:rPr>
        <w:t>Acord privind prelucrarea datelor cu caracter personal</w:t>
      </w:r>
    </w:p>
    <w:p w14:paraId="2678FBFD" w14:textId="77777777" w:rsidR="008B4FA6" w:rsidRP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</w:p>
    <w:p w14:paraId="4CB3D125" w14:textId="77777777" w:rsidR="008B4FA6" w:rsidRP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</w:p>
    <w:p w14:paraId="3A6E6513" w14:textId="77777777" w:rsid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</w:p>
    <w:p w14:paraId="7E651A44" w14:textId="77777777" w:rsid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</w:p>
    <w:p w14:paraId="041D15DC" w14:textId="38285581" w:rsidR="008B4FA6" w:rsidRP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  <w:r w:rsidRPr="008B4FA6">
        <w:rPr>
          <w:sz w:val="24"/>
          <w:szCs w:val="24"/>
        </w:rPr>
        <w:t>Subsemnatul/a (nume, prenume_____________________________________,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posesor al CI seria_______________________, numărul___________________,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eliberat de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______________________la data de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_________________________________, CNP________________________, jurnalist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la________________________îmi exprim acordul cu privire la utilizarea şi prelucrarea datelor mele personale de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 xml:space="preserve">către </w:t>
      </w:r>
      <w:r w:rsidRPr="008B4FA6">
        <w:rPr>
          <w:sz w:val="24"/>
          <w:szCs w:val="24"/>
        </w:rPr>
        <w:t>Spitalul Clinic Județean de Urgență ”Pius Brînzeu” Timișoara</w:t>
      </w:r>
      <w:r w:rsidRPr="008B4FA6">
        <w:rPr>
          <w:sz w:val="24"/>
          <w:szCs w:val="24"/>
        </w:rPr>
        <w:t>, în scopul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>îndeplinirii activităților specifice, cu respectarea prevederilor legale.</w:t>
      </w:r>
      <w:r w:rsidRPr="008B4FA6">
        <w:rPr>
          <w:sz w:val="24"/>
          <w:szCs w:val="24"/>
        </w:rPr>
        <w:t xml:space="preserve"> </w:t>
      </w:r>
    </w:p>
    <w:p w14:paraId="4BEA3866" w14:textId="7A3A46E6" w:rsidR="008B4FA6" w:rsidRP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  <w:r w:rsidRPr="008B4FA6">
        <w:rPr>
          <w:sz w:val="24"/>
          <w:szCs w:val="24"/>
        </w:rPr>
        <w:t>Am fost informat că datele furnizate vor fi tratate confidenţial, în conformitate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 xml:space="preserve">cu prevederile </w:t>
      </w:r>
      <w:r w:rsidRPr="008B4FA6">
        <w:rPr>
          <w:i/>
          <w:iCs/>
          <w:sz w:val="24"/>
          <w:szCs w:val="24"/>
        </w:rPr>
        <w:t>Directivei 95/46/CE privind protecţia persoanelor fizice în ceea priveşte</w:t>
      </w:r>
      <w:r w:rsidRPr="008B4FA6">
        <w:rPr>
          <w:sz w:val="24"/>
          <w:szCs w:val="24"/>
        </w:rPr>
        <w:t xml:space="preserve"> </w:t>
      </w:r>
      <w:r w:rsidRPr="008B4FA6">
        <w:rPr>
          <w:i/>
          <w:iCs/>
          <w:sz w:val="24"/>
          <w:szCs w:val="24"/>
        </w:rPr>
        <w:t>prelucrarea datelor cu caracter personal şi libera circulaţie a acestor date</w:t>
      </w:r>
      <w:r w:rsidRPr="008B4FA6">
        <w:rPr>
          <w:sz w:val="24"/>
          <w:szCs w:val="24"/>
        </w:rPr>
        <w:t>, transpusă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 xml:space="preserve">prin </w:t>
      </w:r>
      <w:r w:rsidRPr="008B4FA6">
        <w:rPr>
          <w:i/>
          <w:iCs/>
          <w:sz w:val="24"/>
          <w:szCs w:val="24"/>
        </w:rPr>
        <w:t>Legea nr. 677/2001 privind protecţia persoanelor cu privire la prelucrarea</w:t>
      </w:r>
      <w:r w:rsidRPr="008B4FA6">
        <w:rPr>
          <w:sz w:val="24"/>
          <w:szCs w:val="24"/>
        </w:rPr>
        <w:t xml:space="preserve"> </w:t>
      </w:r>
      <w:r w:rsidRPr="008B4FA6">
        <w:rPr>
          <w:i/>
          <w:iCs/>
          <w:sz w:val="24"/>
          <w:szCs w:val="24"/>
        </w:rPr>
        <w:t>datelor şi libera circulaţie a acestor date</w:t>
      </w:r>
      <w:r w:rsidRPr="008B4FA6">
        <w:rPr>
          <w:sz w:val="24"/>
          <w:szCs w:val="24"/>
        </w:rPr>
        <w:t>, cu modificările şi completările ulterioare,</w:t>
      </w:r>
      <w:r w:rsidRPr="008B4FA6">
        <w:rPr>
          <w:sz w:val="24"/>
          <w:szCs w:val="24"/>
        </w:rPr>
        <w:t xml:space="preserve"> </w:t>
      </w:r>
      <w:r w:rsidRPr="008B4FA6">
        <w:rPr>
          <w:sz w:val="24"/>
          <w:szCs w:val="24"/>
        </w:rPr>
        <w:t xml:space="preserve">precum şi cu prevederile </w:t>
      </w:r>
      <w:r w:rsidRPr="008B4FA6">
        <w:rPr>
          <w:i/>
          <w:iCs/>
          <w:sz w:val="24"/>
          <w:szCs w:val="24"/>
        </w:rPr>
        <w:t>Directivei 2002/58/CE privind prelucrarea datelor cu</w:t>
      </w:r>
      <w:r w:rsidRPr="008B4FA6">
        <w:rPr>
          <w:sz w:val="24"/>
          <w:szCs w:val="24"/>
        </w:rPr>
        <w:t xml:space="preserve"> </w:t>
      </w:r>
      <w:r w:rsidRPr="008B4FA6">
        <w:rPr>
          <w:i/>
          <w:iCs/>
          <w:sz w:val="24"/>
          <w:szCs w:val="24"/>
        </w:rPr>
        <w:t>caracter personal</w:t>
      </w:r>
      <w:r w:rsidRPr="008B4FA6">
        <w:rPr>
          <w:sz w:val="24"/>
          <w:szCs w:val="24"/>
        </w:rPr>
        <w:t>.</w:t>
      </w:r>
    </w:p>
    <w:p w14:paraId="0A095DD8" w14:textId="77777777" w:rsidR="008B4FA6" w:rsidRDefault="008B4FA6" w:rsidP="008B4FA6">
      <w:pPr>
        <w:pStyle w:val="p2"/>
        <w:spacing w:line="360" w:lineRule="auto"/>
        <w:jc w:val="both"/>
        <w:rPr>
          <w:b/>
          <w:bCs/>
          <w:sz w:val="24"/>
          <w:szCs w:val="24"/>
        </w:rPr>
      </w:pPr>
    </w:p>
    <w:p w14:paraId="5BF9267A" w14:textId="77777777" w:rsidR="008B4FA6" w:rsidRDefault="008B4FA6" w:rsidP="008B4FA6">
      <w:pPr>
        <w:pStyle w:val="p2"/>
        <w:spacing w:line="360" w:lineRule="auto"/>
        <w:jc w:val="both"/>
        <w:rPr>
          <w:b/>
          <w:bCs/>
          <w:sz w:val="24"/>
          <w:szCs w:val="24"/>
        </w:rPr>
      </w:pPr>
    </w:p>
    <w:p w14:paraId="18E9C63D" w14:textId="77777777" w:rsidR="008B4FA6" w:rsidRDefault="008B4FA6" w:rsidP="008B4FA6">
      <w:pPr>
        <w:pStyle w:val="p2"/>
        <w:spacing w:line="360" w:lineRule="auto"/>
        <w:jc w:val="both"/>
        <w:rPr>
          <w:b/>
          <w:bCs/>
          <w:sz w:val="24"/>
          <w:szCs w:val="24"/>
        </w:rPr>
      </w:pPr>
    </w:p>
    <w:p w14:paraId="117C5577" w14:textId="77777777" w:rsidR="008B4FA6" w:rsidRDefault="008B4FA6" w:rsidP="008B4FA6">
      <w:pPr>
        <w:pStyle w:val="p2"/>
        <w:spacing w:line="360" w:lineRule="auto"/>
        <w:jc w:val="both"/>
        <w:rPr>
          <w:b/>
          <w:bCs/>
          <w:sz w:val="24"/>
          <w:szCs w:val="24"/>
        </w:rPr>
      </w:pPr>
    </w:p>
    <w:p w14:paraId="73827905" w14:textId="219FDE09" w:rsidR="008B4FA6" w:rsidRPr="008B4FA6" w:rsidRDefault="008B4FA6" w:rsidP="008B4FA6">
      <w:pPr>
        <w:pStyle w:val="p2"/>
        <w:spacing w:line="360" w:lineRule="auto"/>
        <w:jc w:val="both"/>
        <w:rPr>
          <w:sz w:val="24"/>
          <w:szCs w:val="24"/>
        </w:rPr>
      </w:pPr>
      <w:r w:rsidRPr="008B4FA6">
        <w:rPr>
          <w:b/>
          <w:bCs/>
          <w:sz w:val="24"/>
          <w:szCs w:val="24"/>
        </w:rPr>
        <w:t xml:space="preserve">Data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B4FA6">
        <w:rPr>
          <w:b/>
          <w:bCs/>
          <w:sz w:val="24"/>
          <w:szCs w:val="24"/>
        </w:rPr>
        <w:t>Semnătura</w:t>
      </w:r>
    </w:p>
    <w:p w14:paraId="498FE41D" w14:textId="77777777" w:rsidR="00722239" w:rsidRPr="008B4FA6" w:rsidRDefault="00722239" w:rsidP="008B4FA6">
      <w:pPr>
        <w:spacing w:line="360" w:lineRule="auto"/>
        <w:jc w:val="both"/>
        <w:rPr>
          <w:rFonts w:hint="eastAsia"/>
        </w:rPr>
      </w:pPr>
    </w:p>
    <w:sectPr w:rsidR="00722239" w:rsidRPr="008B4FA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A49D" w14:textId="77777777" w:rsidR="006D283C" w:rsidRDefault="006D283C" w:rsidP="008B4FA6">
      <w:pPr>
        <w:spacing w:after="0" w:line="240" w:lineRule="auto"/>
      </w:pPr>
      <w:r>
        <w:separator/>
      </w:r>
    </w:p>
  </w:endnote>
  <w:endnote w:type="continuationSeparator" w:id="0">
    <w:p w14:paraId="6B22E3D0" w14:textId="77777777" w:rsidR="006D283C" w:rsidRDefault="006D283C" w:rsidP="008B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D817" w14:textId="77777777" w:rsidR="006D283C" w:rsidRDefault="006D283C" w:rsidP="008B4FA6">
      <w:pPr>
        <w:spacing w:after="0" w:line="240" w:lineRule="auto"/>
      </w:pPr>
      <w:r>
        <w:separator/>
      </w:r>
    </w:p>
  </w:footnote>
  <w:footnote w:type="continuationSeparator" w:id="0">
    <w:p w14:paraId="25BBEB78" w14:textId="77777777" w:rsidR="006D283C" w:rsidRDefault="006D283C" w:rsidP="008B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E52D" w14:textId="4732C431" w:rsidR="008B4FA6" w:rsidRDefault="008B4FA6">
    <w:pPr>
      <w:pStyle w:val="Header"/>
    </w:pPr>
    <w:r>
      <w:rPr>
        <w:noProof/>
      </w:rPr>
      <w:drawing>
        <wp:inline distT="0" distB="0" distL="0" distR="0" wp14:anchorId="019D5802" wp14:editId="7799649D">
          <wp:extent cx="5943600" cy="939165"/>
          <wp:effectExtent l="0" t="0" r="0" b="635"/>
          <wp:docPr id="18213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315593" name="Picture 1821315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A6"/>
    <w:rsid w:val="00357866"/>
    <w:rsid w:val="00422B73"/>
    <w:rsid w:val="006D283C"/>
    <w:rsid w:val="00722239"/>
    <w:rsid w:val="007D7A3F"/>
    <w:rsid w:val="008B4FA6"/>
    <w:rsid w:val="00B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B27BD8"/>
  <w15:chartTrackingRefBased/>
  <w15:docId w15:val="{70BF230B-5036-F746-9D0B-E35B6D9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4F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8B4F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FA6"/>
  </w:style>
  <w:style w:type="paragraph" w:styleId="Footer">
    <w:name w:val="footer"/>
    <w:basedOn w:val="Normal"/>
    <w:link w:val="FooterChar"/>
    <w:uiPriority w:val="99"/>
    <w:unhideWhenUsed/>
    <w:rsid w:val="008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Rata</dc:creator>
  <cp:keywords/>
  <dc:description/>
  <cp:lastModifiedBy>Andreea Rata</cp:lastModifiedBy>
  <cp:revision>1</cp:revision>
  <dcterms:created xsi:type="dcterms:W3CDTF">2025-08-01T05:04:00Z</dcterms:created>
  <dcterms:modified xsi:type="dcterms:W3CDTF">2025-08-01T05:07:00Z</dcterms:modified>
</cp:coreProperties>
</file>